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>UMOWA O ROBOTY BUDOWLANE IZP/</w:t>
      </w:r>
      <w:r w:rsidR="00406E8B">
        <w:rPr>
          <w:rFonts w:ascii="Tahoma" w:hAnsi="Tahoma" w:cs="Tahoma"/>
          <w:b/>
          <w:bCs/>
          <w:color w:val="000000"/>
          <w:sz w:val="20"/>
          <w:szCs w:val="20"/>
        </w:rPr>
        <w:t>44</w:t>
      </w:r>
      <w:r w:rsidR="00BC411F">
        <w:rPr>
          <w:rFonts w:ascii="Tahoma" w:hAnsi="Tahoma" w:cs="Tahoma"/>
          <w:b/>
          <w:bCs/>
          <w:color w:val="000000"/>
          <w:sz w:val="20"/>
          <w:szCs w:val="20"/>
        </w:rPr>
        <w:t>/2016</w:t>
      </w:r>
      <w:r w:rsidR="00E154D8">
        <w:rPr>
          <w:rFonts w:ascii="Tahoma" w:hAnsi="Tahoma" w:cs="Tahoma"/>
          <w:b/>
          <w:bCs/>
          <w:color w:val="000000"/>
          <w:sz w:val="20"/>
          <w:szCs w:val="20"/>
        </w:rPr>
        <w:t>/B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>K</w:t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zawarta w dniu</w:t>
      </w:r>
      <w:r w:rsidR="002F14C4" w:rsidRPr="00BC411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>…………..</w:t>
      </w:r>
      <w:r w:rsidR="00D0379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F14C4" w:rsidRPr="00BC411F">
        <w:rPr>
          <w:rFonts w:ascii="Tahoma" w:hAnsi="Tahoma" w:cs="Tahoma"/>
          <w:b/>
          <w:color w:val="000000"/>
          <w:sz w:val="20"/>
          <w:szCs w:val="20"/>
        </w:rPr>
        <w:t>201</w:t>
      </w:r>
      <w:r w:rsidR="00BC411F">
        <w:rPr>
          <w:rFonts w:ascii="Tahoma" w:hAnsi="Tahoma" w:cs="Tahoma"/>
          <w:b/>
          <w:color w:val="000000"/>
          <w:sz w:val="20"/>
          <w:szCs w:val="20"/>
        </w:rPr>
        <w:t>6</w:t>
      </w:r>
      <w:r w:rsidR="002F14C4"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0B2EDD" w:rsidRPr="00BC411F">
        <w:rPr>
          <w:rFonts w:ascii="Tahoma" w:hAnsi="Tahoma" w:cs="Tahoma"/>
          <w:b/>
          <w:color w:val="000000"/>
          <w:sz w:val="20"/>
          <w:szCs w:val="20"/>
        </w:rPr>
        <w:t>r.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Prabutach pomiędzy: Miastem i Gminą Prabuty, z siedzibą przy ul. Kwidzyńskiej 2, 82-550 Prabuty (NIP: 581-14-90-029; REGON 000529315), reprezentowanym przez: </w:t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Burmistrza Miasta i Gminy Prabuty – Marka Szulca </w:t>
      </w:r>
    </w:p>
    <w:p w:rsidR="004F48F6" w:rsidRPr="00BC411F" w:rsidRDefault="004F48F6" w:rsidP="00B431A7">
      <w:pPr>
        <w:pStyle w:val="NormalnyWeb"/>
        <w:tabs>
          <w:tab w:val="left" w:pos="5430"/>
        </w:tabs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zwanym dalej “Zamawiającym”,</w:t>
      </w:r>
      <w:r w:rsidR="00340317" w:rsidRPr="00BC411F">
        <w:rPr>
          <w:rFonts w:ascii="Tahoma" w:hAnsi="Tahoma" w:cs="Tahoma"/>
          <w:color w:val="000000"/>
          <w:sz w:val="20"/>
          <w:szCs w:val="20"/>
        </w:rPr>
        <w:tab/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a</w:t>
      </w:r>
    </w:p>
    <w:p w:rsidR="00B431A7" w:rsidRPr="00BC411F" w:rsidRDefault="002451F0" w:rsidP="002451F0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…………………………………………………………………………</w:t>
      </w:r>
    </w:p>
    <w:p w:rsidR="004F48F6" w:rsidRPr="00BC411F" w:rsidRDefault="004F48F6" w:rsidP="00B431A7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zwan</w:t>
      </w:r>
      <w:r w:rsidR="00B431A7" w:rsidRPr="00BC411F">
        <w:rPr>
          <w:rFonts w:ascii="Tahoma" w:hAnsi="Tahoma" w:cs="Tahoma"/>
          <w:color w:val="000000"/>
          <w:sz w:val="20"/>
          <w:szCs w:val="20"/>
        </w:rPr>
        <w:t>ą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dalej „Wykonawcą”,</w:t>
      </w:r>
    </w:p>
    <w:p w:rsidR="004F48F6" w:rsidRPr="00216C4F" w:rsidRDefault="004F48F6" w:rsidP="004F48F6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ahoma" w:hAnsi="Tahoma" w:cs="Tahoma"/>
          <w:sz w:val="20"/>
          <w:szCs w:val="20"/>
        </w:rPr>
      </w:pPr>
      <w:r w:rsidRPr="00216C4F">
        <w:rPr>
          <w:rFonts w:ascii="Tahoma" w:hAnsi="Tahoma" w:cs="Tahoma"/>
          <w:iCs/>
          <w:color w:val="000000"/>
          <w:sz w:val="20"/>
          <w:szCs w:val="20"/>
        </w:rPr>
        <w:t xml:space="preserve">w wyniku wyboru wykonawcy dla zamówień </w:t>
      </w:r>
      <w:r w:rsidRPr="00216C4F">
        <w:rPr>
          <w:rFonts w:ascii="Tahoma" w:hAnsi="Tahoma" w:cs="Tahoma"/>
          <w:bCs/>
          <w:color w:val="000000"/>
          <w:sz w:val="20"/>
          <w:szCs w:val="20"/>
        </w:rPr>
        <w:t xml:space="preserve">o wartości nie przekraczającej wyrażonej w złotych równowartości kwoty 30 000 euro </w:t>
      </w:r>
      <w:r w:rsidRPr="00216C4F">
        <w:rPr>
          <w:rFonts w:ascii="Tahoma" w:hAnsi="Tahoma" w:cs="Tahoma"/>
          <w:iCs/>
          <w:color w:val="000000"/>
          <w:sz w:val="20"/>
          <w:szCs w:val="20"/>
        </w:rPr>
        <w:t>, o następującej treści: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</w:tabs>
        <w:spacing w:before="120" w:beforeAutospacing="0" w:after="120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Zamawiający powierza, a Wykonawca przyjmuje do realizacji wykonanie robót budowlanych oraz innych czynności wynikających z </w:t>
      </w:r>
      <w:r w:rsidR="0017364D" w:rsidRPr="00BC411F">
        <w:rPr>
          <w:rFonts w:ascii="Tahoma" w:hAnsi="Tahoma" w:cs="Tahoma"/>
          <w:color w:val="000000"/>
          <w:sz w:val="20"/>
          <w:szCs w:val="20"/>
        </w:rPr>
        <w:t xml:space="preserve">Zaproszenia do składania ofert 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polegających na: 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 xml:space="preserve">Budowie oświetlenia </w:t>
      </w:r>
      <w:r w:rsidR="00D0379A">
        <w:rPr>
          <w:rFonts w:ascii="Tahoma" w:hAnsi="Tahoma" w:cs="Tahoma"/>
          <w:b/>
          <w:color w:val="000000"/>
          <w:sz w:val="20"/>
          <w:szCs w:val="20"/>
        </w:rPr>
        <w:t xml:space="preserve">drogowego </w:t>
      </w:r>
      <w:r w:rsidR="00BC411F">
        <w:rPr>
          <w:rFonts w:ascii="Tahoma" w:hAnsi="Tahoma" w:cs="Tahoma"/>
          <w:b/>
          <w:color w:val="000000"/>
          <w:sz w:val="20"/>
          <w:szCs w:val="20"/>
        </w:rPr>
        <w:t xml:space="preserve">w Prabutach przy ulicy </w:t>
      </w:r>
      <w:r w:rsidR="00E154D8">
        <w:rPr>
          <w:rFonts w:ascii="Tahoma" w:hAnsi="Tahoma" w:cs="Tahoma"/>
          <w:b/>
          <w:color w:val="000000"/>
          <w:sz w:val="20"/>
          <w:szCs w:val="20"/>
        </w:rPr>
        <w:t>Daszyńskiego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>”.</w:t>
      </w:r>
    </w:p>
    <w:p w:rsidR="00BC411F" w:rsidRPr="006D5D24" w:rsidRDefault="004F48F6" w:rsidP="00216C4F">
      <w:pPr>
        <w:pStyle w:val="NormalnyWeb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before="120" w:beforeAutospacing="0" w:after="120"/>
        <w:ind w:left="709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6D5D24">
        <w:rPr>
          <w:rFonts w:ascii="Tahoma" w:hAnsi="Tahoma" w:cs="Tahoma"/>
          <w:bCs/>
          <w:color w:val="000000"/>
          <w:sz w:val="20"/>
          <w:szCs w:val="20"/>
        </w:rPr>
        <w:t>P</w:t>
      </w:r>
      <w:r w:rsidRPr="006D5D24">
        <w:rPr>
          <w:rFonts w:ascii="Tahoma" w:hAnsi="Tahoma" w:cs="Tahoma"/>
          <w:color w:val="000000"/>
          <w:sz w:val="20"/>
          <w:szCs w:val="20"/>
        </w:rPr>
        <w:t xml:space="preserve">rzedmiot umowy, </w:t>
      </w:r>
      <w:r w:rsidR="006D5D24" w:rsidRPr="006D5D24">
        <w:rPr>
          <w:rFonts w:ascii="Tahoma" w:hAnsi="Tahoma" w:cs="Tahoma"/>
          <w:color w:val="000000"/>
          <w:sz w:val="20"/>
          <w:szCs w:val="20"/>
        </w:rPr>
        <w:t>należy zrealizować na podstawie</w:t>
      </w:r>
      <w:r w:rsidR="006D5D24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154D8" w:rsidRPr="006D5D24">
        <w:rPr>
          <w:rFonts w:ascii="Tahoma" w:hAnsi="Tahoma" w:cs="Tahoma"/>
          <w:color w:val="000000"/>
          <w:sz w:val="20"/>
          <w:szCs w:val="20"/>
        </w:rPr>
        <w:t>Koncepcj</w:t>
      </w:r>
      <w:r w:rsidR="006D5D24">
        <w:rPr>
          <w:rFonts w:ascii="Tahoma" w:hAnsi="Tahoma" w:cs="Tahoma"/>
          <w:color w:val="000000"/>
          <w:sz w:val="20"/>
          <w:szCs w:val="20"/>
        </w:rPr>
        <w:t>i</w:t>
      </w:r>
      <w:r w:rsidR="00E154D8" w:rsidRPr="006D5D24">
        <w:rPr>
          <w:rFonts w:ascii="Tahoma" w:hAnsi="Tahoma" w:cs="Tahoma"/>
          <w:color w:val="000000"/>
          <w:sz w:val="20"/>
          <w:szCs w:val="20"/>
        </w:rPr>
        <w:t xml:space="preserve"> Zasilania nr 73/2016</w:t>
      </w:r>
      <w:r w:rsidR="00BC411F" w:rsidRPr="006D5D24">
        <w:rPr>
          <w:rFonts w:ascii="Tahoma" w:hAnsi="Tahoma" w:cs="Tahoma"/>
          <w:color w:val="000000"/>
          <w:sz w:val="20"/>
          <w:szCs w:val="20"/>
        </w:rPr>
        <w:t xml:space="preserve"> budow</w:t>
      </w:r>
      <w:r w:rsidR="00E154D8" w:rsidRPr="006D5D24">
        <w:rPr>
          <w:rFonts w:ascii="Tahoma" w:hAnsi="Tahoma" w:cs="Tahoma"/>
          <w:color w:val="000000"/>
          <w:sz w:val="20"/>
          <w:szCs w:val="20"/>
        </w:rPr>
        <w:t>y</w:t>
      </w:r>
      <w:r w:rsidR="00BC411F" w:rsidRPr="006D5D24">
        <w:rPr>
          <w:rFonts w:ascii="Tahoma" w:hAnsi="Tahoma" w:cs="Tahoma"/>
          <w:color w:val="000000"/>
          <w:sz w:val="20"/>
          <w:szCs w:val="20"/>
        </w:rPr>
        <w:t xml:space="preserve"> oświetlenia </w:t>
      </w:r>
      <w:r w:rsidR="00D0379A" w:rsidRPr="006D5D24">
        <w:rPr>
          <w:rFonts w:ascii="Tahoma" w:hAnsi="Tahoma" w:cs="Tahoma"/>
          <w:color w:val="000000"/>
          <w:sz w:val="20"/>
          <w:szCs w:val="20"/>
        </w:rPr>
        <w:t>drogowego w Prabutach</w:t>
      </w:r>
      <w:r w:rsidR="00E154D8" w:rsidRPr="006D5D24">
        <w:rPr>
          <w:rFonts w:ascii="Tahoma" w:hAnsi="Tahoma" w:cs="Tahoma"/>
          <w:color w:val="000000"/>
          <w:sz w:val="20"/>
          <w:szCs w:val="20"/>
        </w:rPr>
        <w:t xml:space="preserve"> ulica Daszyńskiego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zobowiązuje się do wykonania wszystkich robót i czynności niezbędnych do osiągnięcia rezultatu określonego w ust. 1, niezależnie od tego, czy wynikają wprost z dokumentów wymienionych w ust. 2.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Wykonawca oświadcza, że przed podpisaniem umowy, przy zachowaniu należytej staranności zapoznał się z treścią </w:t>
      </w:r>
      <w:r w:rsidR="00A41133" w:rsidRPr="00BC411F">
        <w:rPr>
          <w:rFonts w:ascii="Tahoma" w:hAnsi="Tahoma" w:cs="Tahoma"/>
          <w:color w:val="000000"/>
          <w:sz w:val="20"/>
          <w:szCs w:val="20"/>
        </w:rPr>
        <w:t xml:space="preserve">Zaproszenia do składania ofert 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oraz </w:t>
      </w:r>
      <w:r w:rsidR="006D5D24">
        <w:rPr>
          <w:rFonts w:ascii="Tahoma" w:hAnsi="Tahoma" w:cs="Tahoma"/>
          <w:color w:val="000000"/>
          <w:sz w:val="20"/>
          <w:szCs w:val="20"/>
        </w:rPr>
        <w:t>koncepcją zasilania</w:t>
      </w:r>
      <w:r w:rsidRPr="00BC411F">
        <w:rPr>
          <w:rFonts w:ascii="Tahoma" w:hAnsi="Tahoma" w:cs="Tahoma"/>
          <w:color w:val="000000"/>
          <w:sz w:val="20"/>
          <w:szCs w:val="20"/>
        </w:rPr>
        <w:t>, o której mowa w ust. 2.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2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TERMIN REALIZACJI UMOWY</w:t>
      </w:r>
    </w:p>
    <w:p w:rsidR="004F48F6" w:rsidRPr="00BC411F" w:rsidRDefault="004F48F6" w:rsidP="0072130E">
      <w:pPr>
        <w:pStyle w:val="NormalnyWeb"/>
        <w:spacing w:before="120" w:beforeAutospacing="0" w:after="1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Termin zakończenia przedmiotu umowy – </w:t>
      </w:r>
      <w:r w:rsid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E154D8">
        <w:rPr>
          <w:rFonts w:ascii="Tahoma" w:hAnsi="Tahoma" w:cs="Tahoma"/>
          <w:b/>
          <w:color w:val="000000"/>
          <w:sz w:val="20"/>
          <w:szCs w:val="20"/>
        </w:rPr>
        <w:t>30</w:t>
      </w:r>
      <w:r w:rsidR="00BC411F">
        <w:rPr>
          <w:rFonts w:ascii="Tahoma" w:hAnsi="Tahoma" w:cs="Tahoma"/>
          <w:b/>
          <w:color w:val="000000"/>
          <w:sz w:val="20"/>
          <w:szCs w:val="20"/>
        </w:rPr>
        <w:t xml:space="preserve"> dni od podpisania umowy tj. do ……………….</w:t>
      </w:r>
      <w:r w:rsidR="001879C4"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3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WYNAGRODZENIE</w:t>
      </w:r>
    </w:p>
    <w:p w:rsidR="004F48F6" w:rsidRPr="00BC411F" w:rsidRDefault="004F48F6" w:rsidP="006D069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Strony ustalają za przedmiot umowy wynagrodzenie ryczałtowe w wysokości </w:t>
      </w:r>
      <w:r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brutto: </w:t>
      </w:r>
      <w:r w:rsidR="00A41133"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451F0" w:rsidRPr="00BC411F">
        <w:rPr>
          <w:rFonts w:ascii="Tahoma" w:hAnsi="Tahoma" w:cs="Tahoma"/>
          <w:b/>
          <w:bCs/>
          <w:color w:val="000000"/>
          <w:sz w:val="20"/>
          <w:szCs w:val="20"/>
        </w:rPr>
        <w:t>………………..</w:t>
      </w:r>
      <w:r w:rsidR="00C80C85" w:rsidRPr="00BC411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A4F1C" w:rsidRPr="00BC411F">
        <w:rPr>
          <w:rFonts w:ascii="Tahoma" w:hAnsi="Tahoma" w:cs="Tahoma"/>
          <w:b/>
          <w:bCs/>
          <w:color w:val="000000"/>
          <w:sz w:val="20"/>
          <w:szCs w:val="20"/>
        </w:rPr>
        <w:t>zł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(słownie:</w:t>
      </w:r>
      <w:r w:rsidR="00A41133" w:rsidRPr="00BC411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451F0" w:rsidRPr="00BC411F">
        <w:rPr>
          <w:rFonts w:ascii="Tahoma" w:hAnsi="Tahoma" w:cs="Tahoma"/>
          <w:b/>
          <w:color w:val="000000"/>
          <w:sz w:val="20"/>
          <w:szCs w:val="20"/>
        </w:rPr>
        <w:t xml:space="preserve">……………………………………………..)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w tym 23 % podatek VAT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 xml:space="preserve">tj. netto …………., </w:t>
      </w:r>
      <w:r w:rsidRPr="00BC411F">
        <w:rPr>
          <w:rFonts w:ascii="Tahoma" w:hAnsi="Tahoma" w:cs="Tahoma"/>
          <w:color w:val="000000"/>
          <w:sz w:val="20"/>
          <w:szCs w:val="20"/>
        </w:rPr>
        <w:t>zgodnie z ofertą Wykonawcy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>, stanowiącą integralna część umowy</w:t>
      </w:r>
      <w:r w:rsidRPr="00BC411F">
        <w:rPr>
          <w:rFonts w:ascii="Tahoma" w:hAnsi="Tahoma" w:cs="Tahoma"/>
          <w:color w:val="000000"/>
          <w:sz w:val="20"/>
          <w:szCs w:val="20"/>
        </w:rPr>
        <w:t>.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Wynagrodzenie ryczałtowe, o którym mowa w ust. 1 obejmuje wszelkie koszty związane z realizacją przedmiotu umowy, wynikające z zapisów </w:t>
      </w:r>
      <w:r w:rsidR="002451F0" w:rsidRPr="00BC411F">
        <w:rPr>
          <w:rFonts w:ascii="Tahoma" w:hAnsi="Tahoma" w:cs="Tahoma"/>
          <w:color w:val="000000"/>
          <w:sz w:val="20"/>
          <w:szCs w:val="20"/>
        </w:rPr>
        <w:t>Zaproszenia</w:t>
      </w:r>
      <w:r w:rsidRPr="00BC411F">
        <w:rPr>
          <w:rFonts w:ascii="Tahoma" w:hAnsi="Tahoma" w:cs="Tahoma"/>
          <w:color w:val="000000"/>
          <w:sz w:val="20"/>
          <w:szCs w:val="20"/>
        </w:rPr>
        <w:t>, które stanowi integralną część niniejszej umowy.</w:t>
      </w:r>
    </w:p>
    <w:p w:rsidR="004F48F6" w:rsidRPr="00BC411F" w:rsidRDefault="004F48F6" w:rsidP="006D0697">
      <w:pPr>
        <w:pStyle w:val="NormalnyWeb"/>
        <w:numPr>
          <w:ilvl w:val="0"/>
          <w:numId w:val="1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Niedoszacowanie, pominięcie oraz brak rozpoznania zakresu przedmiotu umowy nie może być podstawą do żądania zmiany wynagrodzenia ryczałtowego określonego w ust. 1. 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4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 xml:space="preserve">WARUNKI PŁATNOŚCI </w:t>
      </w:r>
    </w:p>
    <w:p w:rsidR="00BC411F" w:rsidRPr="00BC411F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Wynagrodzenie Wykonawcy, o którym mowa w § 3 ust. 1, rozliczone będzie na podstawie faktury VAT, w formie przelewu z konta Zamawiającego na rachunek Wykonawcy, wystawionej po zakończeniu robót objętych przedmiotem zamówienia i odbiorze końcowym</w:t>
      </w:r>
      <w:r w:rsidR="00BC411F">
        <w:rPr>
          <w:rFonts w:ascii="Tahoma" w:hAnsi="Tahoma" w:cs="Tahoma"/>
          <w:color w:val="000000"/>
          <w:sz w:val="20"/>
          <w:szCs w:val="20"/>
        </w:rPr>
        <w:t>.</w:t>
      </w:r>
    </w:p>
    <w:p w:rsidR="004F48F6" w:rsidRPr="00BC411F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Termin płatności faktury - w ciągu 30 dni od daty złożenia w siedzibie Zamawiającego. </w:t>
      </w:r>
    </w:p>
    <w:p w:rsidR="004F48F6" w:rsidRPr="00BC411F" w:rsidRDefault="004F48F6" w:rsidP="006D0697">
      <w:pPr>
        <w:pStyle w:val="NormalnyWeb"/>
        <w:numPr>
          <w:ilvl w:val="0"/>
          <w:numId w:val="18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Podstawą wystawienia faktury końcowej będzie zatwierdzony przez strony protokół odbioru końcowego.</w:t>
      </w:r>
    </w:p>
    <w:p w:rsidR="006D5D24" w:rsidRDefault="006D5D24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lastRenderedPageBreak/>
        <w:t>§ 5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MATERIAŁY DO WYKONANIA PRZEDMIOTU UMOWY</w:t>
      </w:r>
    </w:p>
    <w:p w:rsidR="004F48F6" w:rsidRPr="00BC411F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P</w:t>
      </w:r>
      <w:r w:rsidRPr="00BC411F">
        <w:rPr>
          <w:rFonts w:ascii="Tahoma" w:hAnsi="Tahoma" w:cs="Tahoma"/>
          <w:sz w:val="20"/>
          <w:szCs w:val="20"/>
        </w:rPr>
        <w:t>rzedmiot umowy wykonany zostanie z materiałów dostarczonych przez Wykonawcę.</w:t>
      </w:r>
    </w:p>
    <w:p w:rsidR="004F48F6" w:rsidRPr="00BC411F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Materiały, o których mowa w ust. 1, powinny odpowiadać co do jakości wymogom wyrobów dopuszczonych do obrotu i stosowania w budownictwie, określonym w art. 10 ustawy Prawo Budowlane, wymaganiom  dokumentacji projektowej, oraz wymaganiom ustawy z dnia 16 kwietnia 2004 r. o wyrobach budowlanych (Dz. U. Nr 92, poz. 881 z 2004 r.).</w:t>
      </w:r>
    </w:p>
    <w:p w:rsidR="004F48F6" w:rsidRPr="00BC411F" w:rsidRDefault="004F48F6" w:rsidP="006D0697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  <w:u w:val="single"/>
        </w:rPr>
      </w:pPr>
      <w:r w:rsidRPr="00BC411F">
        <w:rPr>
          <w:rFonts w:ascii="Tahoma" w:hAnsi="Tahoma" w:cs="Tahoma"/>
          <w:sz w:val="20"/>
          <w:szCs w:val="20"/>
        </w:rPr>
        <w:t xml:space="preserve">Wykonawca zobowiązany jest przestrzegać przepisów obowiązujących w zakresie utylizacji odpadów, w szczególności przepisów ustawy z dnia 12 grudnia 2012 r. o odpadach (tekst jedn. Dz. U. z 2013 r., poz. 21 z </w:t>
      </w:r>
      <w:proofErr w:type="spellStart"/>
      <w:r w:rsidRPr="00BC411F">
        <w:rPr>
          <w:rFonts w:ascii="Tahoma" w:hAnsi="Tahoma" w:cs="Tahoma"/>
          <w:sz w:val="20"/>
          <w:szCs w:val="20"/>
        </w:rPr>
        <w:t>późń</w:t>
      </w:r>
      <w:proofErr w:type="spellEnd"/>
      <w:r w:rsidRPr="00BC411F">
        <w:rPr>
          <w:rFonts w:ascii="Tahoma" w:hAnsi="Tahoma" w:cs="Tahoma"/>
          <w:sz w:val="20"/>
          <w:szCs w:val="20"/>
        </w:rPr>
        <w:t>. zm.).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6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OBOWIĄZKI ZAMAWIAJĄCEGO</w:t>
      </w:r>
    </w:p>
    <w:p w:rsidR="003A1A08" w:rsidRPr="00BC411F" w:rsidRDefault="004F48F6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Zamawiający zobowiązuje się wobec Wykonawcy do dokonania wymaganych przez właściwe przepisy czynności związane z przygotowaniem i nadzorowaniem robót w terminach i na zasadach określonych w Umowie, na podstawie art. 647 Kodeksu Cywilnego i Prawa Budowlanego. </w:t>
      </w:r>
    </w:p>
    <w:p w:rsidR="004F48F6" w:rsidRPr="00BC411F" w:rsidRDefault="003A1A08" w:rsidP="006D0697">
      <w:pPr>
        <w:pStyle w:val="NormalnyWeb"/>
        <w:numPr>
          <w:ilvl w:val="2"/>
          <w:numId w:val="1"/>
        </w:numPr>
        <w:tabs>
          <w:tab w:val="clear" w:pos="216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D</w:t>
      </w:r>
      <w:r w:rsidR="004F48F6" w:rsidRPr="00BC411F">
        <w:rPr>
          <w:rFonts w:ascii="Tahoma" w:hAnsi="Tahoma" w:cs="Tahoma"/>
          <w:sz w:val="20"/>
          <w:szCs w:val="20"/>
        </w:rPr>
        <w:t>o obowiązków Zamawiającego należy w szczególności: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przekazanie dokumentacji </w:t>
      </w:r>
      <w:r w:rsidR="003A1A08" w:rsidRPr="00BC411F">
        <w:rPr>
          <w:rFonts w:ascii="Tahoma" w:hAnsi="Tahoma" w:cs="Tahoma"/>
          <w:sz w:val="20"/>
          <w:szCs w:val="20"/>
        </w:rPr>
        <w:t>projektowej</w:t>
      </w:r>
      <w:r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przekazanie terenu budowy,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dokonanie odbioru robót,</w:t>
      </w:r>
    </w:p>
    <w:p w:rsidR="004F48F6" w:rsidRPr="00BC411F" w:rsidRDefault="004F48F6" w:rsidP="006D0697">
      <w:pPr>
        <w:pStyle w:val="NormalnyWeb"/>
        <w:numPr>
          <w:ilvl w:val="0"/>
          <w:numId w:val="27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zapłata Wykonawcy umówionego wynagrodzenia.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7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OBOWIĄZKI WYKONAWCY</w:t>
      </w:r>
    </w:p>
    <w:p w:rsidR="004F48F6" w:rsidRPr="00BC411F" w:rsidRDefault="004F48F6" w:rsidP="006D0697">
      <w:pPr>
        <w:pStyle w:val="NormalnyWeb"/>
        <w:numPr>
          <w:ilvl w:val="0"/>
          <w:numId w:val="4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zobowiązuje się wobec Zamawiającego do wykonania przedmiotu Umowy zgodnie z art. 647 KC, w szczególności do obowiązków Wykonawcy należy: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zabezpieczenie terenu budowy pod względem bezpieczeństwa i organizacji ruchu oraz innymi ujemnymi skutkami oddziaływania w trakcie robót, zgodnie z obowiązującymi w tym</w:t>
      </w:r>
      <w:r w:rsidR="00AF5F42">
        <w:rPr>
          <w:rFonts w:ascii="Tahoma" w:hAnsi="Tahoma" w:cs="Tahoma"/>
          <w:sz w:val="20"/>
          <w:szCs w:val="20"/>
        </w:rPr>
        <w:t xml:space="preserve"> zakresie przepisami</w:t>
      </w:r>
      <w:r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zabezpieczenie pod względem BHP wszystkich wykopów i miejsc wykonywania robót oraz miejsc składowania materiałów, zgodnie z przepisami,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ochrona istniejących sieci, instalacji, obiektów i punktów geodezyjnych znajdujących się z zasięgu oddziaływania Wykonawcy przed uszkodzeniem,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usuwanie nieczystości z dróg dojazdowych i chodników powstałych na skutek działalności Wykonawcy związanej z realizacją niniejszej Umowy oraz za prawidłowe oznakowanie terenu w czasie prowadzenia robót,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przestrzeganie wymagań dotyczących robót, kontroli jakości materiałów i robót oraz badań,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utrzymanie ładu i porządku na terenie budowy, a po zakończeniu robót usunięcie poza teren budowy wszelkich urządzeń tymczasowego zaplecza oraz pozostawienie całego terenu budowy i robót czystego i nadającego się do użytkowania,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informowanie Zamawiającego/Inspektora nadzoru o terminie zakrycia robót ulegających zakryciu oraz o terminie odbioru robót zanikających. Jeżeli Wykonawca nie poinformował o tych terminach, zobowiązany jest odkryć roboty lub wykonać prace niezbędne do zbadania robót, a następnie przywrócić roboty do stanu poprzedniego, na swój koszt. 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informowanie </w:t>
      </w:r>
      <w:r w:rsidR="00903336" w:rsidRPr="00BC411F">
        <w:rPr>
          <w:rFonts w:ascii="Tahoma" w:hAnsi="Tahoma" w:cs="Tahoma"/>
          <w:sz w:val="20"/>
          <w:szCs w:val="20"/>
        </w:rPr>
        <w:t>Zamawiającego/</w:t>
      </w:r>
      <w:r w:rsidRPr="00BC411F">
        <w:rPr>
          <w:rFonts w:ascii="Tahoma" w:hAnsi="Tahoma" w:cs="Tahoma"/>
          <w:sz w:val="20"/>
          <w:szCs w:val="20"/>
        </w:rPr>
        <w:t xml:space="preserve">Inspektora Nadzoru o problemach lub okolicznościach mogących wpłynąć na jakość robót lub termin zakończenia robót; w przypadku wystąpienia takich okoliczności Wykonawca opracuje i przedstawi Zamawiającemu do akceptacji propozycje dotyczące uniknięcia lub zmniejszenia wpływu takiego wydarzenia lub okoliczności </w:t>
      </w:r>
      <w:r w:rsidRPr="00BC411F">
        <w:rPr>
          <w:rFonts w:ascii="Tahoma" w:hAnsi="Tahoma" w:cs="Tahoma"/>
          <w:sz w:val="20"/>
          <w:szCs w:val="20"/>
        </w:rPr>
        <w:lastRenderedPageBreak/>
        <w:t>na realizację robót, jak też będzie współpracował przy wykonywaniu poleceń Inspektora Nadzoru,</w:t>
      </w:r>
    </w:p>
    <w:p w:rsidR="004F48F6" w:rsidRPr="00BC411F" w:rsidRDefault="004F48F6" w:rsidP="006D0697">
      <w:pPr>
        <w:pStyle w:val="NormalnyWeb"/>
        <w:numPr>
          <w:ilvl w:val="0"/>
          <w:numId w:val="15"/>
        </w:numPr>
        <w:spacing w:before="120" w:beforeAutospacing="0" w:after="12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BC411F">
        <w:rPr>
          <w:rFonts w:ascii="Tahoma" w:hAnsi="Tahoma" w:cs="Tahoma"/>
          <w:b/>
          <w:color w:val="000000"/>
          <w:sz w:val="20"/>
          <w:szCs w:val="20"/>
        </w:rPr>
        <w:t>skompletowanie i przedstawienie Zamawiającemu dokumentów pozwalających na ocenę prawidłowego wykonania przedmiotu umowy, w szczególności wynikające z § 8 ust. 3 pkt. 2) niniejszej umowy.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zobowiązany jest wykonywać wszystkie polecenia Zamawiającego/Inspektora Nadzoru wydawane zgodnie z przepisami prawa i wszystkimi postanowieniami Umowy.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ma obowiązek zapewnienia Zamawiającemu/Inspektorowi Nadzoru, wszystkim osobom upoważnionym przez Zamawiającego, jak też innym uczestnikom procesu budowlanego, dostępu do terenu budowy i do każdego miejsca, gdzie roboty związane z realizacją umowy będą wykonywane.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ponosi pełną odpowiedzialność wobec osób trzecich i Zamawiającego z tytułu prowadzonych robót zgodnie z niniejszą Umową.</w:t>
      </w:r>
    </w:p>
    <w:p w:rsidR="004F48F6" w:rsidRPr="00BC411F" w:rsidRDefault="004F48F6" w:rsidP="006D0697">
      <w:pPr>
        <w:pStyle w:val="NormalnyWeb"/>
        <w:numPr>
          <w:ilvl w:val="0"/>
          <w:numId w:val="5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 daty protokolarnego przejęcia terenu budowy, aż do chwili Odbioru końcowego robót Wykonawca ponosi odpowiedzialność na zasadach ogólnych za wszelkie szkody wynikłe na tym terenie.</w:t>
      </w:r>
      <w:bookmarkStart w:id="0" w:name="_GoBack"/>
      <w:bookmarkEnd w:id="0"/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8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ODBIORY ROBÓT</w:t>
      </w:r>
    </w:p>
    <w:p w:rsidR="004F48F6" w:rsidRPr="00BC411F" w:rsidRDefault="004F48F6" w:rsidP="006D0697">
      <w:pPr>
        <w:pStyle w:val="NormalnyWeb"/>
        <w:numPr>
          <w:ilvl w:val="0"/>
          <w:numId w:val="6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Ustala się następujące rodzaje odbioru robót:</w:t>
      </w:r>
    </w:p>
    <w:p w:rsidR="004F48F6" w:rsidRPr="00BC411F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Odbiór robót ulegających zakryciu,</w:t>
      </w:r>
    </w:p>
    <w:p w:rsidR="004F48F6" w:rsidRPr="00BC411F" w:rsidRDefault="004F48F6" w:rsidP="006D0697">
      <w:pPr>
        <w:pStyle w:val="NormalnyWeb"/>
        <w:numPr>
          <w:ilvl w:val="0"/>
          <w:numId w:val="14"/>
        </w:numPr>
        <w:tabs>
          <w:tab w:val="clear" w:pos="720"/>
        </w:tabs>
        <w:spacing w:before="120" w:beforeAutospacing="0" w:after="120"/>
        <w:ind w:left="709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Odbiór końcowy,</w:t>
      </w:r>
    </w:p>
    <w:p w:rsidR="004F48F6" w:rsidRPr="00BC411F" w:rsidRDefault="004F48F6" w:rsidP="006D0697">
      <w:pPr>
        <w:pStyle w:val="NormalnyWeb"/>
        <w:numPr>
          <w:ilvl w:val="0"/>
          <w:numId w:val="14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Odbiór gwarancyjny</w:t>
      </w:r>
    </w:p>
    <w:p w:rsidR="00A41133" w:rsidRPr="00BC411F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Odbiór robót zanikających i ulegających zakryciu, polegający na ocenie ilości i jakości robót, których ocena nie byłaby możliwa w toku dalszej realizacji, dokonuje </w:t>
      </w:r>
      <w:r w:rsidR="0072130E" w:rsidRPr="00BC411F">
        <w:rPr>
          <w:rFonts w:ascii="Tahoma" w:hAnsi="Tahoma" w:cs="Tahoma"/>
          <w:sz w:val="20"/>
          <w:szCs w:val="20"/>
        </w:rPr>
        <w:t>Zamawiający/</w:t>
      </w:r>
      <w:r w:rsidRPr="00BC411F">
        <w:rPr>
          <w:rFonts w:ascii="Tahoma" w:hAnsi="Tahoma" w:cs="Tahoma"/>
          <w:sz w:val="20"/>
          <w:szCs w:val="20"/>
        </w:rPr>
        <w:t>Inspektor Nadzoru na wniosek Wykonawcy</w:t>
      </w:r>
      <w:r w:rsidR="00A41133" w:rsidRPr="00BC411F">
        <w:rPr>
          <w:rFonts w:ascii="Tahoma" w:hAnsi="Tahoma" w:cs="Tahoma"/>
          <w:sz w:val="20"/>
          <w:szCs w:val="20"/>
        </w:rPr>
        <w:t>.</w:t>
      </w:r>
    </w:p>
    <w:p w:rsidR="004F48F6" w:rsidRPr="00BC411F" w:rsidRDefault="004F48F6" w:rsidP="006D069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Odbioru końcowego dokonuje się protokolarnie po całkowitym zakończeniu wszystkich robót celem przekazania przedmiotu umowy do eksploatacji po sprawdzeniu jego należytego wykonania, w oparciu o następujące zasady:</w:t>
      </w:r>
    </w:p>
    <w:p w:rsidR="004F48F6" w:rsidRPr="00BC411F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Wykonawca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zgłasza Zamawiającemu gotowość do odbioru pisemnie do siedziby Zamawiającego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, po potwierdzeniu przez </w:t>
      </w:r>
      <w:r w:rsidR="0072130E" w:rsidRPr="00BC411F">
        <w:rPr>
          <w:rFonts w:ascii="Tahoma" w:hAnsi="Tahoma" w:cs="Tahoma"/>
          <w:color w:val="000000"/>
          <w:sz w:val="20"/>
          <w:szCs w:val="20"/>
        </w:rPr>
        <w:t>Zamawiającego/</w:t>
      </w:r>
      <w:r w:rsidRPr="00BC411F">
        <w:rPr>
          <w:rFonts w:ascii="Tahoma" w:hAnsi="Tahoma" w:cs="Tahoma"/>
          <w:color w:val="000000"/>
          <w:sz w:val="20"/>
          <w:szCs w:val="20"/>
        </w:rPr>
        <w:t>Inspektora nadzoru o zakończeniu wszystkich czynności i robót,</w:t>
      </w:r>
    </w:p>
    <w:p w:rsidR="004F48F6" w:rsidRPr="00BC411F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W dniu 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zgłoszenia gotowości do odbioru</w:t>
      </w:r>
      <w:r w:rsidRPr="00BC411F">
        <w:rPr>
          <w:rFonts w:ascii="Tahoma" w:hAnsi="Tahoma" w:cs="Tahoma"/>
          <w:color w:val="000000"/>
          <w:sz w:val="20"/>
          <w:szCs w:val="20"/>
        </w:rPr>
        <w:t>, o którym mowa w pkt. 1), Wykonawca przekaże Zamawiającemu niezbędne dokumenty, w szczególności:</w:t>
      </w:r>
    </w:p>
    <w:p w:rsidR="004F48F6" w:rsidRPr="00BC411F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sz w:val="20"/>
          <w:szCs w:val="20"/>
        </w:rPr>
        <w:t xml:space="preserve">Recepty, atesty oraz certyfikaty materiałów, </w:t>
      </w:r>
    </w:p>
    <w:p w:rsidR="004F48F6" w:rsidRPr="00BC411F" w:rsidRDefault="004F48F6" w:rsidP="006D0697">
      <w:pPr>
        <w:pStyle w:val="NormalnyWeb"/>
        <w:numPr>
          <w:ilvl w:val="0"/>
          <w:numId w:val="17"/>
        </w:numPr>
        <w:spacing w:before="120" w:beforeAutospacing="0" w:after="120"/>
        <w:ind w:left="993" w:hanging="284"/>
        <w:jc w:val="both"/>
        <w:rPr>
          <w:rFonts w:ascii="Tahoma" w:hAnsi="Tahoma" w:cs="Tahoma"/>
          <w:b/>
          <w:sz w:val="20"/>
          <w:szCs w:val="20"/>
        </w:rPr>
      </w:pPr>
      <w:r w:rsidRPr="00BC411F">
        <w:rPr>
          <w:rFonts w:ascii="Tahoma" w:hAnsi="Tahoma" w:cs="Tahoma"/>
          <w:b/>
          <w:color w:val="000000"/>
          <w:sz w:val="20"/>
          <w:szCs w:val="20"/>
        </w:rPr>
        <w:t xml:space="preserve">Uwagi i zalecenia inspektora nadzoru, zwłaszcza przy odbiorze robót zanikających i ulegających zakryciu i udokumentowanie wykonania jego zaleceń – </w:t>
      </w:r>
      <w:r w:rsidRPr="00BC411F">
        <w:rPr>
          <w:rFonts w:ascii="Tahoma" w:hAnsi="Tahoma" w:cs="Tahoma"/>
          <w:b/>
          <w:i/>
          <w:color w:val="000000"/>
          <w:sz w:val="20"/>
          <w:szCs w:val="20"/>
        </w:rPr>
        <w:t>jeżeli wystąpiły</w:t>
      </w:r>
      <w:r w:rsidRPr="00BC411F">
        <w:rPr>
          <w:rFonts w:ascii="Tahoma" w:hAnsi="Tahoma" w:cs="Tahoma"/>
          <w:b/>
          <w:color w:val="000000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8"/>
        </w:numPr>
        <w:spacing w:before="120" w:beforeAutospacing="0"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Zamawiający ma prawo odmówić/wstrzymać czynności odbioru końcowego, jeżeli Wykonawca nie wykonał przedmiotu umowy w całości, nie wykonał wymaganych prób, sprawdzeń i badań oraz nie przedstawił dokumentów, o których mowa w pkt. 2).</w:t>
      </w:r>
    </w:p>
    <w:p w:rsidR="004F48F6" w:rsidRPr="00BC411F" w:rsidRDefault="004F48F6" w:rsidP="006D0697">
      <w:pPr>
        <w:pStyle w:val="NormalnyWeb"/>
        <w:numPr>
          <w:ilvl w:val="0"/>
          <w:numId w:val="7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</w:t>
      </w:r>
      <w:r w:rsidRPr="00BC411F">
        <w:rPr>
          <w:rFonts w:ascii="Tahoma" w:hAnsi="Tahoma" w:cs="Tahoma"/>
          <w:color w:val="000000"/>
          <w:sz w:val="20"/>
          <w:szCs w:val="20"/>
        </w:rPr>
        <w:t>dbioru gwarancyjnego dokonuje się protokolarnie w okresie trwania gwarancji. Zamawiający powiadomi o tych terminach Wykonawcę w formie pisemnej.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Style w:val="Odwoaniedelikatne"/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9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ODPOWIEDZIALNOŚĆ WYKONAWCY ZA WADY I GWARANCJA JAKOŚCI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hAnsi="Tahoma" w:cs="Tahoma"/>
          <w:sz w:val="20"/>
          <w:szCs w:val="20"/>
        </w:rPr>
        <w:t>W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ykonawca udziela Zamawiającemu </w:t>
      </w:r>
      <w:r w:rsidRPr="00BC411F"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  <w:t xml:space="preserve">gwarancji bez ograniczeń jej zakresu na wszelkie roboty objęte umową, w tym na wbudowane urządzenia i wyroby </w:t>
      </w:r>
      <w:r w:rsidRPr="00BC411F">
        <w:rPr>
          <w:rFonts w:ascii="Tahoma" w:eastAsia="Times New Roman" w:hAnsi="Tahoma" w:cs="Tahoma"/>
          <w:b/>
          <w:bCs/>
          <w:color w:val="000000"/>
          <w:kern w:val="36"/>
          <w:sz w:val="20"/>
          <w:szCs w:val="20"/>
          <w:u w:val="single"/>
          <w:lang w:eastAsia="pl-PL"/>
        </w:rPr>
        <w:t>na okres 36 miesięcy</w:t>
      </w:r>
      <w:r w:rsidRPr="00BC411F"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  <w:t xml:space="preserve"> licząc od dnia podpisania protokołu końcowego.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  <w:lastRenderedPageBreak/>
        <w:t>W</w:t>
      </w:r>
      <w:r w:rsidRPr="00BC411F">
        <w:rPr>
          <w:rFonts w:ascii="Tahoma" w:hAnsi="Tahoma" w:cs="Tahoma"/>
          <w:color w:val="000000"/>
          <w:sz w:val="20"/>
          <w:szCs w:val="20"/>
        </w:rPr>
        <w:t>ykonawca zobowiązuje się do przeprowadzenia niezbędnych przeglądów także na każde pisemne wezwanie Zamawiającego.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Przed upływem gwarancji odbędzie się przegląd w obecności Zamawiającego i Wykonawcy oraz usunięcie stwierdzonych wad i usterek.</w:t>
      </w:r>
    </w:p>
    <w:p w:rsidR="004F48F6" w:rsidRPr="00BC411F" w:rsidRDefault="004F48F6" w:rsidP="006D0697">
      <w:pPr>
        <w:pStyle w:val="Akapitzlist"/>
        <w:keepLines/>
        <w:numPr>
          <w:ilvl w:val="0"/>
          <w:numId w:val="29"/>
        </w:numPr>
        <w:spacing w:before="120" w:after="120" w:line="240" w:lineRule="auto"/>
        <w:ind w:left="284" w:hanging="284"/>
        <w:contextualSpacing w:val="0"/>
        <w:jc w:val="both"/>
        <w:outlineLvl w:val="0"/>
        <w:rPr>
          <w:rFonts w:ascii="Tahoma" w:eastAsia="Times New Roman" w:hAnsi="Tahoma" w:cs="Tahoma"/>
          <w:bCs/>
          <w:color w:val="000000"/>
          <w:kern w:val="36"/>
          <w:sz w:val="20"/>
          <w:szCs w:val="20"/>
          <w:lang w:eastAsia="pl-PL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Bieg okresu gwarancji rozpoczyna się:</w:t>
      </w:r>
    </w:p>
    <w:p w:rsidR="004F48F6" w:rsidRPr="00BC411F" w:rsidRDefault="004F48F6" w:rsidP="006D0697">
      <w:pPr>
        <w:pStyle w:val="NormalnyWeb"/>
        <w:numPr>
          <w:ilvl w:val="1"/>
          <w:numId w:val="16"/>
        </w:numPr>
        <w:spacing w:before="120" w:beforeAutospacing="0"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od daty odbioru końcowego,</w:t>
      </w:r>
    </w:p>
    <w:p w:rsidR="004F48F6" w:rsidRPr="00BC411F" w:rsidRDefault="004F48F6" w:rsidP="006D0697">
      <w:pPr>
        <w:pStyle w:val="NormalnyWeb"/>
        <w:numPr>
          <w:ilvl w:val="1"/>
          <w:numId w:val="16"/>
        </w:numPr>
        <w:spacing w:before="120" w:beforeAutospacing="0"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dla wymienianych materiałów i urządzeń w okresie trwania gwarancji z dniem ich wymiany.</w:t>
      </w:r>
    </w:p>
    <w:p w:rsidR="004F48F6" w:rsidRPr="00BC411F" w:rsidRDefault="004F48F6" w:rsidP="006D0697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Zamawiający może dochodzić roszczeń z tytułu gwarancji także po terminie określonym w ust. 1, jeżeli reklamował wadę przed upływem tego terminu.</w:t>
      </w:r>
    </w:p>
    <w:p w:rsidR="004F48F6" w:rsidRPr="00BC411F" w:rsidRDefault="004F48F6" w:rsidP="006D0697">
      <w:pPr>
        <w:pStyle w:val="NormalnyWeb"/>
        <w:numPr>
          <w:ilvl w:val="0"/>
          <w:numId w:val="9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 xml:space="preserve">Jeżeli Wykonawca nie usunie wad w terminie 14 dni od daty ich zgłoszenia przez Zamawiającego, to Zamawiający może zlecić usunięcie ich stronie trzeciej na koszt Wykonawcy bez zgody Sądu. </w:t>
      </w:r>
    </w:p>
    <w:p w:rsidR="004F48F6" w:rsidRPr="00BC411F" w:rsidRDefault="004F48F6" w:rsidP="004F48F6">
      <w:pPr>
        <w:pStyle w:val="NormalnyWeb"/>
        <w:spacing w:before="57" w:beforeAutospacing="0" w:after="57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10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KARY UMOWNE</w:t>
      </w:r>
    </w:p>
    <w:p w:rsidR="004F48F6" w:rsidRPr="00BC411F" w:rsidRDefault="004F48F6" w:rsidP="006D0697">
      <w:pPr>
        <w:pStyle w:val="NormalnyWeb"/>
        <w:numPr>
          <w:ilvl w:val="0"/>
          <w:numId w:val="19"/>
        </w:numPr>
        <w:tabs>
          <w:tab w:val="clear" w:pos="720"/>
          <w:tab w:val="num" w:pos="284"/>
        </w:tabs>
        <w:spacing w:before="120" w:beforeAutospacing="0" w:after="120"/>
        <w:ind w:hanging="7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przypadku, jeżeli:</w:t>
      </w:r>
    </w:p>
    <w:p w:rsidR="004F48F6" w:rsidRPr="00BC411F" w:rsidRDefault="004F48F6" w:rsidP="006D0697">
      <w:pPr>
        <w:pStyle w:val="NormalnyWeb"/>
        <w:numPr>
          <w:ilvl w:val="0"/>
          <w:numId w:val="20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Inspektor Nadzoru będzie bezzasadnie odmawiał dokonania odbioru wykonanych robót,  Wykonawca wezwie Zamawiającego/Inspektora Nadzoru do prawidłowego wykonania przedmiotu Umowy w rozsądnym terminie wskazanym w tym wezwaniu w razie nie dotrzymania terminu wskazanego w wezwaniu, o którym mowa powyżej, Zamawiający wypłaci Wykonawcy karę umowną w wysokości 0,1% wynagrodzenia umownego brutto za każdy dzień zwłoki licząc od dnia przewidzianego na wykonanie danego obowiązku w pierwotnym terminie.</w:t>
      </w:r>
    </w:p>
    <w:p w:rsidR="004F48F6" w:rsidRPr="00BC411F" w:rsidRDefault="004F48F6" w:rsidP="006D0697">
      <w:pPr>
        <w:pStyle w:val="NormalnyWeb"/>
        <w:numPr>
          <w:ilvl w:val="0"/>
          <w:numId w:val="10"/>
        </w:numPr>
        <w:tabs>
          <w:tab w:val="clear" w:pos="720"/>
        </w:tabs>
        <w:spacing w:before="120" w:beforeAutospacing="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</w:t>
      </w:r>
      <w:r w:rsidRPr="00BC411F">
        <w:rPr>
          <w:rFonts w:ascii="Tahoma" w:hAnsi="Tahoma" w:cs="Tahoma"/>
          <w:color w:val="000000"/>
          <w:sz w:val="20"/>
          <w:szCs w:val="20"/>
        </w:rPr>
        <w:t xml:space="preserve"> zapłaci Zamawiającemu kary umowne w następujących przypadkach:</w:t>
      </w:r>
    </w:p>
    <w:p w:rsidR="004F48F6" w:rsidRPr="00BC411F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 nie dotrzymanie terminu wykonanie niniejszej umowy określonego w § 2 ust. 2 w wysokości 0,2% wynagrodzenia umownego brutto za każdy dzień zwłoki;</w:t>
      </w:r>
    </w:p>
    <w:p w:rsidR="004F48F6" w:rsidRPr="00BC411F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 nie terminowe usunięcie wad i usterek stwierdzonych w czasie odbioru w wysokości 0,2% wynagrodzenia umownego za każdy dzień zwłoki licząc od dnia wyznaczonego na ich usunięcie;</w:t>
      </w:r>
    </w:p>
    <w:p w:rsidR="004F48F6" w:rsidRPr="00BC411F" w:rsidRDefault="004F48F6" w:rsidP="006D0697">
      <w:pPr>
        <w:pStyle w:val="NormalnyWeb"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 nie terminowe usunięcie wad i usterek stwierdzonych w czasie okresu gwarancyjnego w wysokości 0,2% wynagrodzenia umownego brutto za każdy dzień zwłoki licząc od dnia wyznaczonego na ich usunięcie,</w:t>
      </w:r>
    </w:p>
    <w:p w:rsidR="004F48F6" w:rsidRPr="00BC411F" w:rsidRDefault="004F48F6" w:rsidP="006D0697">
      <w:pPr>
        <w:pStyle w:val="NormalnyWeb"/>
        <w:keepNext/>
        <w:numPr>
          <w:ilvl w:val="1"/>
          <w:numId w:val="13"/>
        </w:numPr>
        <w:tabs>
          <w:tab w:val="clear" w:pos="1440"/>
          <w:tab w:val="num" w:pos="709"/>
        </w:tabs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 tytułu odstąpienia od umowy z przyczyn leżących po stronie Wykonawcy - w wysokości 20% wynagrodzenia umownego brutto za przedmiot umowy;</w:t>
      </w:r>
    </w:p>
    <w:p w:rsidR="004F48F6" w:rsidRPr="00BC411F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Zamawiający zastrzega sobie prawo dochodzenia na zasadach ogólnych odszkodowania przenoszącego wysokość zastrzeżonych kar umownych.</w:t>
      </w:r>
    </w:p>
    <w:p w:rsidR="004F48F6" w:rsidRPr="00BC411F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upoważnia Zamawiającego do potrącenia kar umownych z należnego Wykonawcy wynagrodzenia.</w:t>
      </w:r>
    </w:p>
    <w:p w:rsidR="004F48F6" w:rsidRPr="00BC411F" w:rsidRDefault="004F48F6" w:rsidP="006D0697">
      <w:pPr>
        <w:pStyle w:val="NormalnyWeb"/>
        <w:numPr>
          <w:ilvl w:val="0"/>
          <w:numId w:val="1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Gdyby kary umowne nie pokryły szkody wyrządzonej przez Wykonawcę Zamawiający może żądać odszkodowania uzupełniającego na zasadach ogólnych.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11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ODSTĄPIENIE OD UMOWY</w:t>
      </w:r>
    </w:p>
    <w:p w:rsidR="004F48F6" w:rsidRPr="00BC411F" w:rsidRDefault="004F48F6" w:rsidP="006D0697">
      <w:pPr>
        <w:pStyle w:val="NormalnyWeb"/>
        <w:numPr>
          <w:ilvl w:val="0"/>
          <w:numId w:val="21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Zamawiający może wypowiedzieć Umowę, ze skutkiem natychmiastowym, z przyczyn leżących po stronie Wykonawcy tylko z ważnych powodów. Ważny powód istnieje w szczególności, gdy:</w:t>
      </w:r>
    </w:p>
    <w:p w:rsidR="004F48F6" w:rsidRPr="00BC411F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wykonuje roboty niezgodnie z umową, dokumentacją i przepisami prawa budowlanego,</w:t>
      </w:r>
    </w:p>
    <w:p w:rsidR="004F48F6" w:rsidRPr="00BC411F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Nastąpi ciężkie i/lub trwałe naruszenie postanowień Umowy przez Wykonawcę;</w:t>
      </w:r>
    </w:p>
    <w:p w:rsidR="004F48F6" w:rsidRPr="00BC411F" w:rsidRDefault="004F48F6" w:rsidP="006D0697">
      <w:pPr>
        <w:pStyle w:val="NormalnyWeb"/>
        <w:numPr>
          <w:ilvl w:val="0"/>
          <w:numId w:val="25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wobec Wykonawcy zostanie wszczęte postępowanie egzekucyjne, które w ocenie Zamawiającego może uniemożliwić prawidłowe i terminowe wykonanie przedmiotu umowy.</w:t>
      </w:r>
    </w:p>
    <w:p w:rsidR="004F48F6" w:rsidRPr="00BC411F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lastRenderedPageBreak/>
        <w:t>Wykonawcy nie przysługuje żadne odszkodowanie, w tym z tytułu utraconych korzyści na skutek rozwiązania umowy w trybie ust. 1.</w:t>
      </w:r>
    </w:p>
    <w:p w:rsidR="004F48F6" w:rsidRPr="00BC411F" w:rsidRDefault="004F48F6" w:rsidP="006D0697">
      <w:pPr>
        <w:pStyle w:val="NormalnyWeb"/>
        <w:numPr>
          <w:ilvl w:val="0"/>
          <w:numId w:val="2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przypadku odstąpienia lub wypowiedzenia umowy Wykonawcę oraz Zamawiającego obciążają następujące obowiązki szczegółowe:</w:t>
      </w:r>
    </w:p>
    <w:p w:rsidR="004F48F6" w:rsidRPr="00BC411F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zabezpieczy przerwane roboty w zakresie obustronnie uzgodnionym na koszt strony, z której to winy nastąpiło odstąpienie od Umowy,</w:t>
      </w:r>
    </w:p>
    <w:p w:rsidR="004F48F6" w:rsidRPr="00BC411F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Wykonawca zgłosi do dokonania przez Zamawiającego odbioru robót przerwanych oraz robót zabezpieczających,</w:t>
      </w:r>
    </w:p>
    <w:p w:rsidR="004F48F6" w:rsidRPr="00BC411F" w:rsidRDefault="004F48F6" w:rsidP="006D0697">
      <w:pPr>
        <w:pStyle w:val="NormalnyWeb"/>
        <w:numPr>
          <w:ilvl w:val="0"/>
          <w:numId w:val="26"/>
        </w:numPr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terminie 7 dni od daty zgłoszenia, o którym mowa w pkt. 2) wykonawca przy udziale Inspektora Nadzoru i Zamawiającego sporządzi szczegółowy protokół inwentaryzacyjny robót wraz z zestawieniem wartości wykonanych robót według stanu na dzień odstąpienia, protokół inwentaryzacyjny odebranych robót w toku stanowić będzie podstawę do rozliczenia finansowego.</w:t>
      </w:r>
    </w:p>
    <w:p w:rsidR="004F48F6" w:rsidRPr="00BC411F" w:rsidRDefault="004F48F6" w:rsidP="006D0697">
      <w:pPr>
        <w:pStyle w:val="NormalnyWeb"/>
        <w:numPr>
          <w:ilvl w:val="0"/>
          <w:numId w:val="2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Zamawiający zastrzega sobie prawo dochodzenia roszczeń z tytułu poniesionych strat w wypadku odstąpienia od umowy z przyczyn leżących po stronie Wykonawcy.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12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UBEZPIECZENIA</w:t>
      </w:r>
    </w:p>
    <w:p w:rsidR="004F48F6" w:rsidRPr="00BC411F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zobowiązuje się do zawarcia na własny koszt odpowiednich umów ubezpieczenia z tytułu szkód, które mogą zaistnieć w związku z określonymi zdarzeniami losowymi oraz od odpowiedzialności cywilnej na czas realizacji robót objętych niniejszą umową.</w:t>
      </w:r>
    </w:p>
    <w:p w:rsidR="004F48F6" w:rsidRPr="00BC411F" w:rsidRDefault="004F48F6" w:rsidP="006D0697">
      <w:pPr>
        <w:pStyle w:val="NormalnyWeb"/>
        <w:numPr>
          <w:ilvl w:val="0"/>
          <w:numId w:val="23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Wykonawca przyjmuje pełną odpowiedzialność cywilną za wszelkie zdarzenia na terenie budowy powstałe z przyczyn leżących po stronie Wykonawcy bezpośrednio związane z przedmiotem umowy, w tym za zdarzenia dotyczące szkód osób trzecich. Powyższe obowiązuje w okresie od dnia podpisania protokółu przekazania terenu budowy do dnia podpisania protokółu odbioru końcowego przez Zamawiającego.</w:t>
      </w:r>
    </w:p>
    <w:p w:rsidR="004F48F6" w:rsidRPr="00BC411F" w:rsidRDefault="004F48F6" w:rsidP="006D0697">
      <w:pPr>
        <w:pStyle w:val="NormalnyWeb"/>
        <w:numPr>
          <w:ilvl w:val="0"/>
          <w:numId w:val="24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color w:val="000000"/>
          <w:sz w:val="20"/>
          <w:szCs w:val="20"/>
        </w:rPr>
        <w:t>W razie ewentualnego poczynienia szkód Wykonawca jest zobowiązany do wykonania napraw lub wypłacenia odszkodowania.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§ 13</w:t>
      </w:r>
    </w:p>
    <w:p w:rsidR="004F48F6" w:rsidRPr="00BC411F" w:rsidRDefault="004F48F6" w:rsidP="004F48F6">
      <w:pPr>
        <w:pStyle w:val="NormalnyWeb"/>
        <w:spacing w:before="120" w:beforeAutospacing="0" w:after="120"/>
        <w:jc w:val="center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>POSTANOWIENIA KOŃCOWE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W sprawach nie uregulowanych postanowieniami niniejszej Umowy mają zastosowanie przepisy Kodeksu Cywilnego oraz Prawa Budowlanego.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Strony umowy są zgodne, że w razie wystąpienia sporu odnośnie wykonania i wykładni niniejszej umowy będą dążyły do znalezienia rozsądnego, odpowiedniego i zgodnego rozwiązania przed odwołaniem się do sądu.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Spory powstałe na tle realizacji niniejszej umowy będą rozstrzygane przez Sąd Powszechny właściwy dla siedziby Zamawiającego.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Integralną część umowy stanowi:</w:t>
      </w:r>
    </w:p>
    <w:p w:rsidR="004F48F6" w:rsidRPr="00BC411F" w:rsidRDefault="004F48F6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oferta Wykonawcy,</w:t>
      </w:r>
    </w:p>
    <w:p w:rsidR="004F48F6" w:rsidRPr="00BC411F" w:rsidRDefault="0072130E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projekt </w:t>
      </w:r>
      <w:r w:rsidR="00D0379A">
        <w:rPr>
          <w:rFonts w:ascii="Tahoma" w:hAnsi="Tahoma" w:cs="Tahoma"/>
          <w:sz w:val="20"/>
          <w:szCs w:val="20"/>
        </w:rPr>
        <w:t xml:space="preserve">budowlani – wykonawczy </w:t>
      </w:r>
      <w:r w:rsidR="004F48F6" w:rsidRPr="00BC411F">
        <w:rPr>
          <w:rFonts w:ascii="Tahoma" w:hAnsi="Tahoma" w:cs="Tahoma"/>
          <w:sz w:val="20"/>
          <w:szCs w:val="20"/>
        </w:rPr>
        <w:t xml:space="preserve">wraz ze </w:t>
      </w:r>
      <w:proofErr w:type="spellStart"/>
      <w:r w:rsidR="004F48F6" w:rsidRPr="00BC411F">
        <w:rPr>
          <w:rFonts w:ascii="Tahoma" w:hAnsi="Tahoma" w:cs="Tahoma"/>
          <w:sz w:val="20"/>
          <w:szCs w:val="20"/>
        </w:rPr>
        <w:t>STWiOR</w:t>
      </w:r>
      <w:proofErr w:type="spellEnd"/>
      <w:r w:rsidR="004F48F6"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A41133" w:rsidP="006D0697">
      <w:pPr>
        <w:pStyle w:val="NormalnyWeb"/>
        <w:numPr>
          <w:ilvl w:val="1"/>
          <w:numId w:val="28"/>
        </w:numPr>
        <w:spacing w:before="120" w:beforeAutospacing="0"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Zaproszenie do składania ofert</w:t>
      </w:r>
      <w:r w:rsidR="004F48F6" w:rsidRPr="00BC411F">
        <w:rPr>
          <w:rFonts w:ascii="Tahoma" w:hAnsi="Tahoma" w:cs="Tahoma"/>
          <w:sz w:val="20"/>
          <w:szCs w:val="20"/>
        </w:rPr>
        <w:t>,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>Umowę niniejszą sporządzono w dwóch jednobrzmiących egzemplarzach, po jednym dla każdej ze stron.</w:t>
      </w:r>
    </w:p>
    <w:p w:rsidR="004F48F6" w:rsidRPr="00BC411F" w:rsidRDefault="004F48F6" w:rsidP="006D0697">
      <w:pPr>
        <w:pStyle w:val="NormalnyWeb"/>
        <w:numPr>
          <w:ilvl w:val="0"/>
          <w:numId w:val="12"/>
        </w:numPr>
        <w:tabs>
          <w:tab w:val="clear" w:pos="720"/>
          <w:tab w:val="num" w:pos="426"/>
        </w:tabs>
        <w:spacing w:before="120" w:beforeAutospacing="0"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C411F">
        <w:rPr>
          <w:rFonts w:ascii="Tahoma" w:hAnsi="Tahoma" w:cs="Tahoma"/>
          <w:sz w:val="20"/>
          <w:szCs w:val="20"/>
        </w:rPr>
        <w:t xml:space="preserve">Umowa zawiera </w:t>
      </w:r>
      <w:r w:rsidR="0072130E" w:rsidRPr="00BC411F">
        <w:rPr>
          <w:rFonts w:ascii="Tahoma" w:hAnsi="Tahoma" w:cs="Tahoma"/>
          <w:sz w:val="20"/>
          <w:szCs w:val="20"/>
        </w:rPr>
        <w:t>……………</w:t>
      </w:r>
      <w:r w:rsidR="006A4F1C" w:rsidRPr="00BC411F">
        <w:rPr>
          <w:rFonts w:ascii="Tahoma" w:hAnsi="Tahoma" w:cs="Tahoma"/>
          <w:sz w:val="20"/>
          <w:szCs w:val="20"/>
        </w:rPr>
        <w:t xml:space="preserve"> kolejno</w:t>
      </w:r>
      <w:r w:rsidRPr="00BC411F">
        <w:rPr>
          <w:rFonts w:ascii="Tahoma" w:hAnsi="Tahoma" w:cs="Tahoma"/>
          <w:sz w:val="20"/>
          <w:szCs w:val="20"/>
        </w:rPr>
        <w:t xml:space="preserve"> ponumerowanych stron.</w:t>
      </w:r>
    </w:p>
    <w:p w:rsidR="004F48F6" w:rsidRPr="00BC411F" w:rsidRDefault="004F48F6" w:rsidP="004F48F6">
      <w:pPr>
        <w:pStyle w:val="NormalnyWeb"/>
        <w:spacing w:before="120" w:beforeAutospacing="0" w:after="120"/>
        <w:jc w:val="both"/>
        <w:rPr>
          <w:rFonts w:ascii="Tahoma" w:hAnsi="Tahoma" w:cs="Tahoma"/>
          <w:sz w:val="20"/>
          <w:szCs w:val="20"/>
        </w:rPr>
      </w:pPr>
    </w:p>
    <w:p w:rsidR="0072130E" w:rsidRPr="00BC411F" w:rsidRDefault="0072130E" w:rsidP="00BA2860">
      <w:pPr>
        <w:pStyle w:val="NormalnyWeb"/>
        <w:spacing w:before="120" w:beforeAutospacing="0" w:after="12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3536C" w:rsidRPr="00BC411F" w:rsidRDefault="004F48F6" w:rsidP="00BA2860">
      <w:pPr>
        <w:pStyle w:val="NormalnyWeb"/>
        <w:spacing w:before="120" w:beforeAutospacing="0" w:after="120"/>
        <w:jc w:val="both"/>
        <w:rPr>
          <w:rFonts w:ascii="Tahoma" w:hAnsi="Tahoma" w:cs="Tahoma"/>
          <w:i/>
          <w:iCs/>
          <w:sz w:val="20"/>
          <w:szCs w:val="20"/>
        </w:rPr>
      </w:pPr>
      <w:r w:rsidRPr="00BC411F">
        <w:rPr>
          <w:rFonts w:ascii="Tahoma" w:hAnsi="Tahoma" w:cs="Tahoma"/>
          <w:b/>
          <w:bCs/>
          <w:sz w:val="20"/>
          <w:szCs w:val="20"/>
        </w:rPr>
        <w:t xml:space="preserve">ZAMAWIAJĄCY: </w:t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</w:r>
      <w:r w:rsidRPr="00BC411F">
        <w:rPr>
          <w:rFonts w:ascii="Tahoma" w:hAnsi="Tahoma" w:cs="Tahoma"/>
          <w:b/>
          <w:bCs/>
          <w:sz w:val="20"/>
          <w:szCs w:val="20"/>
        </w:rPr>
        <w:tab/>
        <w:t>WYKONAWCA:</w:t>
      </w:r>
    </w:p>
    <w:sectPr w:rsidR="0023536C" w:rsidRPr="00BC411F" w:rsidSect="00216C4F">
      <w:headerReference w:type="default" r:id="rId8"/>
      <w:footerReference w:type="default" r:id="rId9"/>
      <w:pgSz w:w="11906" w:h="16838"/>
      <w:pgMar w:top="1244" w:right="1417" w:bottom="1276" w:left="1417" w:header="851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FCA" w:rsidRDefault="00C27FCA" w:rsidP="00D52A20">
      <w:r>
        <w:separator/>
      </w:r>
    </w:p>
  </w:endnote>
  <w:endnote w:type="continuationSeparator" w:id="0">
    <w:p w:rsidR="00C27FCA" w:rsidRDefault="00C27FCA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F0" w:rsidRPr="004A5FC1" w:rsidRDefault="00BC411F" w:rsidP="004A5FC1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326129">
      <w:rPr>
        <w:rFonts w:ascii="Tahoma" w:hAnsi="Tahoma" w:cs="Tahoma"/>
        <w:bCs/>
        <w:color w:val="000000"/>
        <w:sz w:val="16"/>
        <w:szCs w:val="16"/>
      </w:rPr>
      <w:t xml:space="preserve">Postępowanie o udzielenie zamówienia publicznego o wartości nie przekraczającej wyrażonej w złotych równowartości kwoty 30 000 euro na: „Budowę oświetlenia </w:t>
    </w:r>
    <w:r w:rsidR="00D0379A">
      <w:rPr>
        <w:rFonts w:ascii="Tahoma" w:hAnsi="Tahoma" w:cs="Tahoma"/>
        <w:bCs/>
        <w:color w:val="000000"/>
        <w:sz w:val="16"/>
        <w:szCs w:val="16"/>
      </w:rPr>
      <w:t xml:space="preserve">drogowego </w:t>
    </w:r>
    <w:r w:rsidRPr="00326129">
      <w:rPr>
        <w:rFonts w:ascii="Tahoma" w:hAnsi="Tahoma" w:cs="Tahoma"/>
        <w:bCs/>
        <w:color w:val="000000"/>
        <w:sz w:val="16"/>
        <w:szCs w:val="16"/>
      </w:rPr>
      <w:t>w Prabutach</w:t>
    </w:r>
    <w:r>
      <w:rPr>
        <w:rFonts w:ascii="Tahoma" w:hAnsi="Tahoma" w:cs="Tahoma"/>
        <w:bCs/>
        <w:color w:val="000000"/>
        <w:sz w:val="16"/>
        <w:szCs w:val="16"/>
      </w:rPr>
      <w:t xml:space="preserve"> przy ulicy </w:t>
    </w:r>
    <w:r w:rsidR="00E154D8">
      <w:rPr>
        <w:rFonts w:ascii="Tahoma" w:hAnsi="Tahoma" w:cs="Tahoma"/>
        <w:bCs/>
        <w:color w:val="000000"/>
        <w:sz w:val="16"/>
        <w:szCs w:val="16"/>
      </w:rPr>
      <w:t>Daszyńskiego</w:t>
    </w:r>
    <w:r w:rsidRPr="00326129">
      <w:rPr>
        <w:rFonts w:ascii="Tahoma" w:hAnsi="Tahoma" w:cs="Tahoma"/>
        <w:bCs/>
        <w:color w:val="000000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FCA" w:rsidRDefault="00C27FCA" w:rsidP="00D52A20">
      <w:r>
        <w:separator/>
      </w:r>
    </w:p>
  </w:footnote>
  <w:footnote w:type="continuationSeparator" w:id="0">
    <w:p w:rsidR="00C27FCA" w:rsidRDefault="00C27FCA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1F" w:rsidRPr="00437D92" w:rsidRDefault="00BC411F" w:rsidP="00BC411F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4A5FC1">
      <w:rPr>
        <w:rFonts w:ascii="Tahoma" w:hAnsi="Tahoma" w:cs="Tahoma"/>
        <w:sz w:val="16"/>
        <w:szCs w:val="16"/>
      </w:rPr>
      <w:t>44</w:t>
    </w:r>
    <w:r>
      <w:rPr>
        <w:rFonts w:ascii="Tahoma" w:hAnsi="Tahoma" w:cs="Tahoma"/>
        <w:sz w:val="16"/>
        <w:szCs w:val="16"/>
      </w:rPr>
      <w:t>/2016</w:t>
    </w:r>
    <w:r w:rsidR="00E154D8">
      <w:rPr>
        <w:rFonts w:ascii="Tahoma" w:hAnsi="Tahoma" w:cs="Tahoma"/>
        <w:sz w:val="16"/>
        <w:szCs w:val="16"/>
      </w:rPr>
      <w:t>/B</w:t>
    </w:r>
    <w:r w:rsidRPr="00326129">
      <w:rPr>
        <w:rFonts w:ascii="Tahoma" w:hAnsi="Tahoma" w:cs="Tahoma"/>
        <w:sz w:val="16"/>
        <w:szCs w:val="16"/>
      </w:rPr>
      <w:t xml:space="preserve">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 xml:space="preserve">Miasto i Gmina Prabuty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72D5F"/>
    <w:multiLevelType w:val="multilevel"/>
    <w:tmpl w:val="9536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02B0D"/>
    <w:multiLevelType w:val="hybridMultilevel"/>
    <w:tmpl w:val="AEDA69A6"/>
    <w:lvl w:ilvl="0" w:tplc="04150019">
      <w:start w:val="1"/>
      <w:numFmt w:val="lowerLetter"/>
      <w:lvlText w:val="%1."/>
      <w:lvlJc w:val="left"/>
      <w:pPr>
        <w:ind w:left="1202" w:hanging="360"/>
      </w:pPr>
    </w:lvl>
    <w:lvl w:ilvl="1" w:tplc="04150011">
      <w:start w:val="1"/>
      <w:numFmt w:val="decimal"/>
      <w:lvlText w:val="%2)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>
    <w:nsid w:val="14E266C6"/>
    <w:multiLevelType w:val="multilevel"/>
    <w:tmpl w:val="09568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42358A"/>
    <w:multiLevelType w:val="multilevel"/>
    <w:tmpl w:val="7C86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C2160"/>
    <w:multiLevelType w:val="multilevel"/>
    <w:tmpl w:val="9582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25BD7F20"/>
    <w:multiLevelType w:val="multilevel"/>
    <w:tmpl w:val="8B82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9B11F2"/>
    <w:multiLevelType w:val="multilevel"/>
    <w:tmpl w:val="32C2A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7E5D"/>
    <w:multiLevelType w:val="multilevel"/>
    <w:tmpl w:val="439C31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5389E"/>
    <w:multiLevelType w:val="multilevel"/>
    <w:tmpl w:val="8362D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D5C27"/>
    <w:multiLevelType w:val="multilevel"/>
    <w:tmpl w:val="0BB0A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01296"/>
    <w:multiLevelType w:val="hybridMultilevel"/>
    <w:tmpl w:val="4EF44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6492E"/>
    <w:multiLevelType w:val="multilevel"/>
    <w:tmpl w:val="815A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07FB5"/>
    <w:multiLevelType w:val="multilevel"/>
    <w:tmpl w:val="4DE8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DA1AC8"/>
    <w:multiLevelType w:val="multilevel"/>
    <w:tmpl w:val="AAB220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0"/>
        <w:szCs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2058A"/>
    <w:multiLevelType w:val="multilevel"/>
    <w:tmpl w:val="6D3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A529F"/>
    <w:multiLevelType w:val="hybridMultilevel"/>
    <w:tmpl w:val="DAB863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0E54F9"/>
    <w:multiLevelType w:val="hybridMultilevel"/>
    <w:tmpl w:val="5086B5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002D36"/>
    <w:multiLevelType w:val="multilevel"/>
    <w:tmpl w:val="7E8AE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5EFC2AA5"/>
    <w:multiLevelType w:val="multilevel"/>
    <w:tmpl w:val="7A00D1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066838"/>
    <w:multiLevelType w:val="multilevel"/>
    <w:tmpl w:val="F4ECB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A115E1"/>
    <w:multiLevelType w:val="multilevel"/>
    <w:tmpl w:val="47BA0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7600B7C"/>
    <w:multiLevelType w:val="multilevel"/>
    <w:tmpl w:val="8AE2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C12E8"/>
    <w:multiLevelType w:val="multilevel"/>
    <w:tmpl w:val="F0429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FB7413"/>
    <w:multiLevelType w:val="multilevel"/>
    <w:tmpl w:val="AB3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4D44F1"/>
    <w:multiLevelType w:val="multilevel"/>
    <w:tmpl w:val="9A3C9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227CBF"/>
    <w:multiLevelType w:val="multilevel"/>
    <w:tmpl w:val="202A3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2E6E37"/>
    <w:multiLevelType w:val="multilevel"/>
    <w:tmpl w:val="EF005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6"/>
  </w:num>
  <w:num w:numId="5">
    <w:abstractNumId w:val="24"/>
  </w:num>
  <w:num w:numId="6">
    <w:abstractNumId w:val="7"/>
  </w:num>
  <w:num w:numId="7">
    <w:abstractNumId w:val="21"/>
  </w:num>
  <w:num w:numId="8">
    <w:abstractNumId w:val="14"/>
  </w:num>
  <w:num w:numId="9">
    <w:abstractNumId w:val="0"/>
  </w:num>
  <w:num w:numId="10">
    <w:abstractNumId w:val="5"/>
  </w:num>
  <w:num w:numId="11">
    <w:abstractNumId w:val="28"/>
  </w:num>
  <w:num w:numId="12">
    <w:abstractNumId w:val="27"/>
  </w:num>
  <w:num w:numId="13">
    <w:abstractNumId w:val="1"/>
  </w:num>
  <w:num w:numId="14">
    <w:abstractNumId w:val="18"/>
  </w:num>
  <w:num w:numId="15">
    <w:abstractNumId w:val="26"/>
  </w:num>
  <w:num w:numId="16">
    <w:abstractNumId w:val="2"/>
  </w:num>
  <w:num w:numId="17">
    <w:abstractNumId w:val="17"/>
  </w:num>
  <w:num w:numId="18">
    <w:abstractNumId w:val="12"/>
  </w:num>
  <w:num w:numId="19">
    <w:abstractNumId w:val="25"/>
  </w:num>
  <w:num w:numId="20">
    <w:abstractNumId w:val="8"/>
  </w:num>
  <w:num w:numId="21">
    <w:abstractNumId w:val="15"/>
  </w:num>
  <w:num w:numId="22">
    <w:abstractNumId w:val="3"/>
  </w:num>
  <w:num w:numId="23">
    <w:abstractNumId w:val="4"/>
  </w:num>
  <w:num w:numId="24">
    <w:abstractNumId w:val="22"/>
  </w:num>
  <w:num w:numId="25">
    <w:abstractNumId w:val="20"/>
  </w:num>
  <w:num w:numId="26">
    <w:abstractNumId w:val="10"/>
  </w:num>
  <w:num w:numId="27">
    <w:abstractNumId w:val="9"/>
  </w:num>
  <w:num w:numId="28">
    <w:abstractNumId w:val="16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DC8"/>
    <w:rsid w:val="00037240"/>
    <w:rsid w:val="00044020"/>
    <w:rsid w:val="0005541C"/>
    <w:rsid w:val="000B2EDD"/>
    <w:rsid w:val="000C6949"/>
    <w:rsid w:val="000D2C22"/>
    <w:rsid w:val="001263DC"/>
    <w:rsid w:val="001310C2"/>
    <w:rsid w:val="001318B0"/>
    <w:rsid w:val="00136323"/>
    <w:rsid w:val="00144AB9"/>
    <w:rsid w:val="0015095E"/>
    <w:rsid w:val="00150A46"/>
    <w:rsid w:val="0016559C"/>
    <w:rsid w:val="0017364D"/>
    <w:rsid w:val="00176ECE"/>
    <w:rsid w:val="001879C4"/>
    <w:rsid w:val="001A24A1"/>
    <w:rsid w:val="001A7AC0"/>
    <w:rsid w:val="001D27A6"/>
    <w:rsid w:val="001E0DCB"/>
    <w:rsid w:val="001E49B2"/>
    <w:rsid w:val="00216C19"/>
    <w:rsid w:val="00216C4F"/>
    <w:rsid w:val="00222202"/>
    <w:rsid w:val="00224925"/>
    <w:rsid w:val="0023010E"/>
    <w:rsid w:val="0023536C"/>
    <w:rsid w:val="002448A1"/>
    <w:rsid w:val="002451F0"/>
    <w:rsid w:val="0028722F"/>
    <w:rsid w:val="0029290B"/>
    <w:rsid w:val="002F14C4"/>
    <w:rsid w:val="00304333"/>
    <w:rsid w:val="003110D1"/>
    <w:rsid w:val="00340317"/>
    <w:rsid w:val="00345D72"/>
    <w:rsid w:val="00372894"/>
    <w:rsid w:val="00376B32"/>
    <w:rsid w:val="00387BAC"/>
    <w:rsid w:val="003A1A08"/>
    <w:rsid w:val="003B7D2E"/>
    <w:rsid w:val="003C2A34"/>
    <w:rsid w:val="003C30DD"/>
    <w:rsid w:val="003E24B7"/>
    <w:rsid w:val="00403B07"/>
    <w:rsid w:val="00406E8B"/>
    <w:rsid w:val="004173AA"/>
    <w:rsid w:val="00423F45"/>
    <w:rsid w:val="00444A79"/>
    <w:rsid w:val="004466DC"/>
    <w:rsid w:val="00454BD1"/>
    <w:rsid w:val="004660D6"/>
    <w:rsid w:val="00466245"/>
    <w:rsid w:val="00471041"/>
    <w:rsid w:val="00482D19"/>
    <w:rsid w:val="004A5FC1"/>
    <w:rsid w:val="004E3B4E"/>
    <w:rsid w:val="004E4343"/>
    <w:rsid w:val="004F48F6"/>
    <w:rsid w:val="00523345"/>
    <w:rsid w:val="00524C1D"/>
    <w:rsid w:val="005452AD"/>
    <w:rsid w:val="00567B70"/>
    <w:rsid w:val="00576563"/>
    <w:rsid w:val="00591F57"/>
    <w:rsid w:val="005A410A"/>
    <w:rsid w:val="005A750A"/>
    <w:rsid w:val="00607966"/>
    <w:rsid w:val="006114D9"/>
    <w:rsid w:val="006154AC"/>
    <w:rsid w:val="00660EA3"/>
    <w:rsid w:val="00671BD7"/>
    <w:rsid w:val="00696F1F"/>
    <w:rsid w:val="006A4F1C"/>
    <w:rsid w:val="006D0697"/>
    <w:rsid w:val="006D0D40"/>
    <w:rsid w:val="006D5D24"/>
    <w:rsid w:val="006E378E"/>
    <w:rsid w:val="006F4833"/>
    <w:rsid w:val="0071789D"/>
    <w:rsid w:val="0072130E"/>
    <w:rsid w:val="00780B79"/>
    <w:rsid w:val="007837C6"/>
    <w:rsid w:val="00784FCA"/>
    <w:rsid w:val="00794885"/>
    <w:rsid w:val="007A334E"/>
    <w:rsid w:val="007A67ED"/>
    <w:rsid w:val="007B62E9"/>
    <w:rsid w:val="007F3C92"/>
    <w:rsid w:val="007F62F7"/>
    <w:rsid w:val="008600B4"/>
    <w:rsid w:val="008A36BF"/>
    <w:rsid w:val="008C1F39"/>
    <w:rsid w:val="008C533D"/>
    <w:rsid w:val="008F3CE6"/>
    <w:rsid w:val="00903336"/>
    <w:rsid w:val="00907BAC"/>
    <w:rsid w:val="00924072"/>
    <w:rsid w:val="00975E4B"/>
    <w:rsid w:val="009772E6"/>
    <w:rsid w:val="0099476A"/>
    <w:rsid w:val="009E2B85"/>
    <w:rsid w:val="00A0280E"/>
    <w:rsid w:val="00A211B0"/>
    <w:rsid w:val="00A40362"/>
    <w:rsid w:val="00A41133"/>
    <w:rsid w:val="00A75493"/>
    <w:rsid w:val="00AB30AC"/>
    <w:rsid w:val="00AC2B85"/>
    <w:rsid w:val="00AC545D"/>
    <w:rsid w:val="00AD7275"/>
    <w:rsid w:val="00AF0B23"/>
    <w:rsid w:val="00AF5F42"/>
    <w:rsid w:val="00AF6A06"/>
    <w:rsid w:val="00B04E6F"/>
    <w:rsid w:val="00B32880"/>
    <w:rsid w:val="00B431A7"/>
    <w:rsid w:val="00B441E5"/>
    <w:rsid w:val="00B507E5"/>
    <w:rsid w:val="00B54CFF"/>
    <w:rsid w:val="00B83485"/>
    <w:rsid w:val="00B868DC"/>
    <w:rsid w:val="00BA2860"/>
    <w:rsid w:val="00BA6A4D"/>
    <w:rsid w:val="00BC411F"/>
    <w:rsid w:val="00BC5BC4"/>
    <w:rsid w:val="00C01EC6"/>
    <w:rsid w:val="00C11041"/>
    <w:rsid w:val="00C27FCA"/>
    <w:rsid w:val="00C33757"/>
    <w:rsid w:val="00C574E9"/>
    <w:rsid w:val="00C610CA"/>
    <w:rsid w:val="00C80C85"/>
    <w:rsid w:val="00CA7B50"/>
    <w:rsid w:val="00CB293C"/>
    <w:rsid w:val="00CB4BE7"/>
    <w:rsid w:val="00D0379A"/>
    <w:rsid w:val="00D129C1"/>
    <w:rsid w:val="00D3758D"/>
    <w:rsid w:val="00D41349"/>
    <w:rsid w:val="00D52A20"/>
    <w:rsid w:val="00D704B4"/>
    <w:rsid w:val="00D847C7"/>
    <w:rsid w:val="00D91C06"/>
    <w:rsid w:val="00D940B5"/>
    <w:rsid w:val="00DD2484"/>
    <w:rsid w:val="00E077EE"/>
    <w:rsid w:val="00E154D8"/>
    <w:rsid w:val="00E279E3"/>
    <w:rsid w:val="00E54C0A"/>
    <w:rsid w:val="00E643F9"/>
    <w:rsid w:val="00E65C2C"/>
    <w:rsid w:val="00EA4C12"/>
    <w:rsid w:val="00F244D4"/>
    <w:rsid w:val="00F31BC1"/>
    <w:rsid w:val="00F3428E"/>
    <w:rsid w:val="00F349AA"/>
    <w:rsid w:val="00F52D00"/>
    <w:rsid w:val="00F7043A"/>
    <w:rsid w:val="00F74F84"/>
    <w:rsid w:val="00F92F56"/>
    <w:rsid w:val="00FB2F06"/>
    <w:rsid w:val="00FC679A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1959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Bartek Kuter</cp:lastModifiedBy>
  <cp:revision>6</cp:revision>
  <cp:lastPrinted>2016-10-05T08:01:00Z</cp:lastPrinted>
  <dcterms:created xsi:type="dcterms:W3CDTF">2016-10-04T08:47:00Z</dcterms:created>
  <dcterms:modified xsi:type="dcterms:W3CDTF">2016-10-05T08:28:00Z</dcterms:modified>
</cp:coreProperties>
</file>